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E073FC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291D122" wp14:editId="2F10B994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E073FC" w:rsidRPr="00E073FC" w:rsidRDefault="00E073FC" w:rsidP="00E073FC">
      <w:pPr>
        <w:ind w:firstLine="708"/>
        <w:jc w:val="right"/>
        <w:rPr>
          <w:rFonts w:ascii="Segoe UI" w:hAnsi="Segoe UI" w:cs="Segoe UI"/>
          <w:b/>
          <w:sz w:val="32"/>
          <w:szCs w:val="32"/>
        </w:rPr>
      </w:pPr>
      <w:r w:rsidRPr="00E073FC">
        <w:rPr>
          <w:rFonts w:ascii="Segoe UI" w:hAnsi="Segoe UI" w:cs="Segoe UI"/>
          <w:b/>
          <w:sz w:val="32"/>
          <w:szCs w:val="32"/>
        </w:rPr>
        <w:t>ПРЕСС-РЕЛИЗ</w:t>
      </w:r>
    </w:p>
    <w:p w:rsidR="00B02181" w:rsidRPr="00B02181" w:rsidRDefault="00B02181" w:rsidP="00B02181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B02181">
        <w:rPr>
          <w:rFonts w:ascii="Segoe UI" w:hAnsi="Segoe UI" w:cs="Segoe UI"/>
          <w:sz w:val="32"/>
          <w:szCs w:val="32"/>
        </w:rPr>
        <w:t>Актуальные вопросы законодательства в области кадастровой деятельности</w:t>
      </w:r>
    </w:p>
    <w:p w:rsidR="00CF5B84" w:rsidRDefault="00347C78" w:rsidP="00BD496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43815</wp:posOffset>
            </wp:positionV>
            <wp:extent cx="3322800" cy="2343600"/>
            <wp:effectExtent l="0" t="0" r="0" b="0"/>
            <wp:wrapTight wrapText="bothSides">
              <wp:wrapPolygon edited="0">
                <wp:start x="0" y="0"/>
                <wp:lineTo x="0" y="21424"/>
                <wp:lineTo x="21427" y="21424"/>
                <wp:lineTo x="21427" y="0"/>
                <wp:lineTo x="0" y="0"/>
              </wp:wrapPolygon>
            </wp:wrapTight>
            <wp:docPr id="1" name="Рисунок 1" descr="C:\Users\ЗилаловаГП\Desktop\___СМИ\4_Пресс-релизы\2022\ИЮНЬ\Полигон семинар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2022\ИЮНЬ\Полигон семинар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14">
        <w:rPr>
          <w:rFonts w:ascii="Segoe UI" w:hAnsi="Segoe UI" w:cs="Segoe UI"/>
          <w:sz w:val="24"/>
          <w:szCs w:val="24"/>
        </w:rPr>
        <w:t>С</w:t>
      </w:r>
      <w:r w:rsidR="0019017B" w:rsidRPr="001E264F">
        <w:rPr>
          <w:rFonts w:ascii="Segoe UI" w:hAnsi="Segoe UI" w:cs="Segoe UI"/>
          <w:sz w:val="24"/>
          <w:szCs w:val="24"/>
        </w:rPr>
        <w:t>пециалисты Управления Росреестра по Свердловской области (далее</w:t>
      </w:r>
      <w:r w:rsidR="00CA6DFA">
        <w:rPr>
          <w:rFonts w:ascii="Segoe UI" w:hAnsi="Segoe UI" w:cs="Segoe UI"/>
          <w:sz w:val="24"/>
          <w:szCs w:val="24"/>
        </w:rPr>
        <w:t xml:space="preserve"> – </w:t>
      </w:r>
      <w:r w:rsidR="0019017B" w:rsidRPr="001E264F">
        <w:rPr>
          <w:rFonts w:ascii="Segoe UI" w:hAnsi="Segoe UI" w:cs="Segoe UI"/>
          <w:sz w:val="24"/>
          <w:szCs w:val="24"/>
        </w:rPr>
        <w:t>Управление) приняли участие в онлайн-семинаре для кадастровых инженеров «Актуальные вопросы законодательства в об</w:t>
      </w:r>
      <w:r w:rsidR="00CA6DFA">
        <w:rPr>
          <w:rFonts w:ascii="Segoe UI" w:hAnsi="Segoe UI" w:cs="Segoe UI"/>
          <w:sz w:val="24"/>
          <w:szCs w:val="24"/>
        </w:rPr>
        <w:t xml:space="preserve">ласти кадастровой деятельности». </w:t>
      </w:r>
    </w:p>
    <w:p w:rsidR="001E0CA3" w:rsidRPr="001E264F" w:rsidRDefault="001E0CA3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Участие в конференции приняли кадастровые инженеры, представители национального объединения и саморегулируемых организаций кадастровых инженеров, а также ра</w:t>
      </w:r>
      <w:r w:rsidR="0018594A" w:rsidRPr="001E264F">
        <w:rPr>
          <w:rFonts w:ascii="Segoe UI" w:hAnsi="Segoe UI" w:cs="Segoe UI"/>
          <w:sz w:val="24"/>
          <w:szCs w:val="24"/>
        </w:rPr>
        <w:t>зработчики программ</w:t>
      </w:r>
      <w:r w:rsidR="00D11314">
        <w:rPr>
          <w:rFonts w:ascii="Segoe UI" w:hAnsi="Segoe UI" w:cs="Segoe UI"/>
          <w:sz w:val="24"/>
          <w:szCs w:val="24"/>
        </w:rPr>
        <w:t>ных продуктов</w:t>
      </w:r>
      <w:r w:rsidR="0018594A" w:rsidRPr="001E264F">
        <w:rPr>
          <w:rFonts w:ascii="Segoe UI" w:hAnsi="Segoe UI" w:cs="Segoe UI"/>
          <w:sz w:val="24"/>
          <w:szCs w:val="24"/>
        </w:rPr>
        <w:t>.</w:t>
      </w:r>
    </w:p>
    <w:p w:rsidR="0018594A" w:rsidRDefault="0018594A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 xml:space="preserve">В ходе </w:t>
      </w:r>
      <w:r w:rsidR="00651366">
        <w:rPr>
          <w:rFonts w:ascii="Segoe UI" w:hAnsi="Segoe UI" w:cs="Segoe UI"/>
          <w:sz w:val="24"/>
          <w:szCs w:val="24"/>
        </w:rPr>
        <w:t>семинара</w:t>
      </w:r>
      <w:r w:rsidRPr="001E264F">
        <w:rPr>
          <w:rFonts w:ascii="Segoe UI" w:hAnsi="Segoe UI" w:cs="Segoe UI"/>
          <w:sz w:val="24"/>
          <w:szCs w:val="24"/>
        </w:rPr>
        <w:t xml:space="preserve"> были рассмотрены актуальные вопросы и новые технологии ведения кадастровой деятельности в условиях современного законодательства, а также нюансы, связанные с изменением действующего законодательства. </w:t>
      </w:r>
    </w:p>
    <w:p w:rsidR="000E5FE0" w:rsidRDefault="0019017B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От Управления</w:t>
      </w:r>
      <w:r w:rsidR="00A032DC" w:rsidRPr="001E264F">
        <w:rPr>
          <w:rFonts w:ascii="Segoe UI" w:hAnsi="Segoe UI" w:cs="Segoe UI"/>
          <w:sz w:val="24"/>
          <w:szCs w:val="24"/>
        </w:rPr>
        <w:t xml:space="preserve"> перед участниками и гостями семинара с </w:t>
      </w:r>
      <w:r w:rsidR="00651366">
        <w:rPr>
          <w:rFonts w:ascii="Segoe UI" w:hAnsi="Segoe UI" w:cs="Segoe UI"/>
          <w:sz w:val="24"/>
          <w:szCs w:val="24"/>
        </w:rPr>
        <w:t xml:space="preserve">собственными </w:t>
      </w:r>
      <w:r w:rsidR="00A032DC" w:rsidRPr="001E264F">
        <w:rPr>
          <w:rFonts w:ascii="Segoe UI" w:hAnsi="Segoe UI" w:cs="Segoe UI"/>
          <w:sz w:val="24"/>
          <w:szCs w:val="24"/>
        </w:rPr>
        <w:t xml:space="preserve">докладами выступили </w:t>
      </w:r>
      <w:r w:rsidRPr="001E264F">
        <w:rPr>
          <w:rFonts w:ascii="Segoe UI" w:hAnsi="Segoe UI" w:cs="Segoe UI"/>
          <w:sz w:val="24"/>
          <w:szCs w:val="24"/>
        </w:rPr>
        <w:t>начальники отделов государственной регистрации</w:t>
      </w:r>
      <w:r w:rsidR="000E5FE0">
        <w:rPr>
          <w:rFonts w:ascii="Segoe UI" w:hAnsi="Segoe UI" w:cs="Segoe UI"/>
          <w:sz w:val="24"/>
          <w:szCs w:val="24"/>
        </w:rPr>
        <w:t xml:space="preserve"> недвижимости</w:t>
      </w:r>
      <w:r w:rsidRPr="001E264F">
        <w:rPr>
          <w:rFonts w:ascii="Segoe UI" w:hAnsi="Segoe UI" w:cs="Segoe UI"/>
          <w:sz w:val="24"/>
          <w:szCs w:val="24"/>
        </w:rPr>
        <w:t xml:space="preserve"> </w:t>
      </w:r>
      <w:r w:rsidR="00651366" w:rsidRPr="00651366">
        <w:rPr>
          <w:rFonts w:ascii="Segoe UI" w:hAnsi="Segoe UI" w:cs="Segoe UI"/>
          <w:b/>
          <w:sz w:val="24"/>
          <w:szCs w:val="24"/>
        </w:rPr>
        <w:t>Екатерина</w:t>
      </w:r>
      <w:r w:rsidR="00651366">
        <w:rPr>
          <w:rFonts w:ascii="Segoe UI" w:hAnsi="Segoe UI" w:cs="Segoe UI"/>
          <w:sz w:val="24"/>
          <w:szCs w:val="24"/>
        </w:rPr>
        <w:t xml:space="preserve"> </w:t>
      </w:r>
      <w:r w:rsidRPr="001E264F">
        <w:rPr>
          <w:rFonts w:ascii="Segoe UI" w:hAnsi="Segoe UI" w:cs="Segoe UI"/>
          <w:b/>
          <w:sz w:val="24"/>
          <w:szCs w:val="24"/>
        </w:rPr>
        <w:t xml:space="preserve">Наумкина </w:t>
      </w:r>
      <w:r w:rsidRPr="001E264F">
        <w:rPr>
          <w:rFonts w:ascii="Segoe UI" w:hAnsi="Segoe UI" w:cs="Segoe UI"/>
          <w:sz w:val="24"/>
          <w:szCs w:val="24"/>
        </w:rPr>
        <w:t>и</w:t>
      </w:r>
      <w:r w:rsidRPr="001E264F">
        <w:rPr>
          <w:rFonts w:ascii="Segoe UI" w:hAnsi="Segoe UI" w:cs="Segoe UI"/>
          <w:b/>
          <w:sz w:val="24"/>
          <w:szCs w:val="24"/>
        </w:rPr>
        <w:t xml:space="preserve"> </w:t>
      </w:r>
      <w:r w:rsidR="00651366">
        <w:rPr>
          <w:rFonts w:ascii="Segoe UI" w:hAnsi="Segoe UI" w:cs="Segoe UI"/>
          <w:b/>
          <w:sz w:val="24"/>
          <w:szCs w:val="24"/>
        </w:rPr>
        <w:t xml:space="preserve">Елена </w:t>
      </w:r>
      <w:r w:rsidRPr="001E264F">
        <w:rPr>
          <w:rFonts w:ascii="Segoe UI" w:hAnsi="Segoe UI" w:cs="Segoe UI"/>
          <w:b/>
          <w:sz w:val="24"/>
          <w:szCs w:val="24"/>
        </w:rPr>
        <w:t>Чучалина</w:t>
      </w:r>
      <w:r w:rsidR="00651366" w:rsidRPr="000E5FE0">
        <w:rPr>
          <w:rFonts w:ascii="Segoe UI" w:hAnsi="Segoe UI" w:cs="Segoe UI"/>
          <w:sz w:val="24"/>
          <w:szCs w:val="24"/>
        </w:rPr>
        <w:t>.</w:t>
      </w:r>
      <w:r w:rsidRPr="001E264F">
        <w:rPr>
          <w:rFonts w:ascii="Segoe UI" w:hAnsi="Segoe UI" w:cs="Segoe UI"/>
          <w:sz w:val="24"/>
          <w:szCs w:val="24"/>
        </w:rPr>
        <w:t xml:space="preserve"> </w:t>
      </w:r>
      <w:r w:rsidR="006C3F1B">
        <w:rPr>
          <w:rFonts w:ascii="Segoe UI" w:hAnsi="Segoe UI" w:cs="Segoe UI"/>
          <w:sz w:val="24"/>
          <w:szCs w:val="24"/>
        </w:rPr>
        <w:t xml:space="preserve">Они </w:t>
      </w:r>
      <w:r w:rsidR="000E5FE0">
        <w:rPr>
          <w:rFonts w:ascii="Segoe UI" w:hAnsi="Segoe UI" w:cs="Segoe UI"/>
          <w:sz w:val="24"/>
          <w:szCs w:val="24"/>
        </w:rPr>
        <w:t xml:space="preserve">разъяснили </w:t>
      </w:r>
      <w:r w:rsidR="000E5FE0">
        <w:rPr>
          <w:rFonts w:ascii="Segoe UI" w:hAnsi="Segoe UI" w:cs="Segoe UI"/>
          <w:sz w:val="24"/>
          <w:szCs w:val="24"/>
          <w:lang w:val="x-none"/>
        </w:rPr>
        <w:t>порядок исправления реестровых ошибок в сведениях ЕГРН, обсудили вопросы кадастровых инженеров, возникающих при подготовк</w:t>
      </w:r>
      <w:r w:rsidR="000E5FE0">
        <w:rPr>
          <w:rFonts w:ascii="Segoe UI" w:hAnsi="Segoe UI" w:cs="Segoe UI"/>
          <w:sz w:val="24"/>
          <w:szCs w:val="24"/>
        </w:rPr>
        <w:t>е</w:t>
      </w:r>
      <w:r w:rsidR="000E5FE0">
        <w:rPr>
          <w:rFonts w:ascii="Segoe UI" w:hAnsi="Segoe UI" w:cs="Segoe UI"/>
          <w:sz w:val="24"/>
          <w:szCs w:val="24"/>
          <w:lang w:val="x-none"/>
        </w:rPr>
        <w:t xml:space="preserve"> межевых и технических планов</w:t>
      </w:r>
      <w:r w:rsidR="000E5FE0">
        <w:rPr>
          <w:rFonts w:ascii="Segoe UI" w:hAnsi="Segoe UI" w:cs="Segoe UI"/>
          <w:sz w:val="24"/>
          <w:szCs w:val="24"/>
        </w:rPr>
        <w:t xml:space="preserve">, а также </w:t>
      </w:r>
      <w:bookmarkStart w:id="0" w:name="_GoBack"/>
      <w:bookmarkEnd w:id="0"/>
      <w:r w:rsidR="006C3F1B">
        <w:rPr>
          <w:rFonts w:ascii="Segoe UI" w:hAnsi="Segoe UI" w:cs="Segoe UI"/>
          <w:sz w:val="24"/>
          <w:szCs w:val="24"/>
        </w:rPr>
        <w:t xml:space="preserve">рассказали о </w:t>
      </w:r>
      <w:r w:rsidR="000E5FE0">
        <w:rPr>
          <w:rFonts w:ascii="Segoe UI" w:hAnsi="Segoe UI" w:cs="Segoe UI"/>
          <w:sz w:val="24"/>
          <w:szCs w:val="24"/>
          <w:lang w:val="x-none"/>
        </w:rPr>
        <w:t>наиболее часто встречающи</w:t>
      </w:r>
      <w:r w:rsidR="000E5FE0">
        <w:rPr>
          <w:rFonts w:ascii="Segoe UI" w:hAnsi="Segoe UI" w:cs="Segoe UI"/>
          <w:sz w:val="24"/>
          <w:szCs w:val="24"/>
        </w:rPr>
        <w:t>хся</w:t>
      </w:r>
      <w:r w:rsidR="000E5FE0">
        <w:rPr>
          <w:rFonts w:ascii="Segoe UI" w:hAnsi="Segoe UI" w:cs="Segoe UI"/>
          <w:sz w:val="24"/>
          <w:szCs w:val="24"/>
          <w:lang w:val="x-none"/>
        </w:rPr>
        <w:t xml:space="preserve"> ошибках, допускаемых </w:t>
      </w:r>
      <w:r w:rsidR="006C3F1B">
        <w:rPr>
          <w:rFonts w:ascii="Segoe UI" w:hAnsi="Segoe UI" w:cs="Segoe UI"/>
          <w:sz w:val="24"/>
          <w:szCs w:val="24"/>
        </w:rPr>
        <w:t>кадастровыми инженерами</w:t>
      </w:r>
      <w:r w:rsidR="006C3F1B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0E5FE0">
        <w:rPr>
          <w:rFonts w:ascii="Segoe UI" w:hAnsi="Segoe UI" w:cs="Segoe UI"/>
          <w:sz w:val="24"/>
          <w:szCs w:val="24"/>
          <w:lang w:val="x-none"/>
        </w:rPr>
        <w:t>при</w:t>
      </w:r>
      <w:r w:rsidR="006C3F1B">
        <w:rPr>
          <w:rFonts w:ascii="Segoe UI" w:hAnsi="Segoe UI" w:cs="Segoe UI"/>
          <w:sz w:val="24"/>
          <w:szCs w:val="24"/>
        </w:rPr>
        <w:t xml:space="preserve"> работе с документами. </w:t>
      </w:r>
    </w:p>
    <w:p w:rsidR="006C3F1B" w:rsidRPr="00A639D2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 ходе своего выступления Екатерина Наумкина сообщила, что в</w:t>
      </w:r>
      <w:r w:rsidRPr="00A639D2">
        <w:rPr>
          <w:rFonts w:ascii="Segoe UI" w:hAnsi="Segoe UI" w:cs="Segoe UI"/>
          <w:sz w:val="24"/>
          <w:szCs w:val="24"/>
        </w:rPr>
        <w:t xml:space="preserve"> большинстве случаев реестровые ошибки возникают в межевом или техническом плане, акте обследования. Чаще всего такие ошибки возникают из-за погрешностей, допущенных лицом, проводившим кадастровые работы, или из-за наличия ошибок в документах, которые были представлены в Росреестр. </w:t>
      </w:r>
    </w:p>
    <w:p w:rsidR="006C3F1B" w:rsidRPr="00443E6F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43E6F">
        <w:rPr>
          <w:rFonts w:ascii="Segoe UI" w:hAnsi="Segoe UI" w:cs="Segoe UI"/>
          <w:sz w:val="24"/>
          <w:szCs w:val="24"/>
        </w:rPr>
        <w:t xml:space="preserve">Наиболее частой реестровой ошибкой является ошибка в определении координат </w:t>
      </w:r>
      <w:r>
        <w:rPr>
          <w:rFonts w:ascii="Segoe UI" w:hAnsi="Segoe UI" w:cs="Segoe UI"/>
          <w:sz w:val="24"/>
          <w:szCs w:val="24"/>
        </w:rPr>
        <w:t xml:space="preserve">характерных точек </w:t>
      </w:r>
      <w:r w:rsidRPr="00443E6F">
        <w:rPr>
          <w:rFonts w:ascii="Segoe UI" w:hAnsi="Segoe UI" w:cs="Segoe UI"/>
          <w:sz w:val="24"/>
          <w:szCs w:val="24"/>
        </w:rPr>
        <w:t xml:space="preserve">границ земельного участка, которая приводит к его </w:t>
      </w:r>
      <w:r w:rsidRPr="00443E6F">
        <w:rPr>
          <w:rFonts w:ascii="Segoe UI" w:hAnsi="Segoe UI" w:cs="Segoe UI"/>
          <w:sz w:val="24"/>
          <w:szCs w:val="24"/>
        </w:rPr>
        <w:lastRenderedPageBreak/>
        <w:t xml:space="preserve">смещению относительно реального расположения на местности и наложению на другие земельные участки. </w:t>
      </w:r>
    </w:p>
    <w:p w:rsidR="006C3F1B" w:rsidRDefault="006C3F1B" w:rsidP="006C3F1B">
      <w:pPr>
        <w:spacing w:after="100" w:afterAutospacing="1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Почему важно исправить реестровую ошибку?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Fonts w:ascii="Segoe UI" w:hAnsi="Segoe UI" w:cs="Segoe UI"/>
          <w:bCs/>
          <w:sz w:val="24"/>
          <w:szCs w:val="24"/>
        </w:rPr>
        <w:t xml:space="preserve">в случае пересечения границ земельных участков </w:t>
      </w: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невозможно их разделить и перераспределить;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собственник смежного земельного участка имеет право претендовать на часть земельного соседнего участка путем обращения в судебный орган;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есть ошибка в площади или в разрешенном использовании, то может быть неверно рассчитана кадастровая стоимость, и соответственно, неправильно рассчитан налог;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получении кредита или субсидии, участия в программе государственной поддержки «материнский капитал» и иных программ - может быть отказано;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продаже коттеджа или земельного участка собственнику не зарегистрируют сделку, так как имеются пересечения границ с другим земельным участком;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земельный участок предоставлялся в иных целях, а в документах ошибочно указаны другие, то существует риск возникновения ограниченного права пользования земельным участком. </w:t>
      </w:r>
    </w:p>
    <w:p w:rsidR="000C6711" w:rsidRDefault="000E5FE0" w:rsidP="001E264F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i/>
          <w:sz w:val="24"/>
          <w:szCs w:val="24"/>
        </w:rPr>
        <w:t xml:space="preserve"> </w:t>
      </w:r>
      <w:r w:rsidR="001E264F" w:rsidRPr="001E264F">
        <w:rPr>
          <w:rFonts w:ascii="Segoe UI" w:hAnsi="Segoe UI" w:cs="Segoe UI"/>
          <w:i/>
          <w:sz w:val="24"/>
          <w:szCs w:val="24"/>
        </w:rPr>
        <w:t>«Участие в подобных мероприятиях является важным звеном в сотрудничестве с профессиональным сообществом кадастровых инженеров.  Управление занимает активную позицию и продолжает проявлять заинтересованность в повышении уровня эффективности и результативности взаимодействия при осуществлении кадастровой деятельности»</w:t>
      </w:r>
      <w:r w:rsidR="001E264F" w:rsidRPr="001E264F">
        <w:rPr>
          <w:rFonts w:ascii="Segoe UI" w:hAnsi="Segoe UI" w:cs="Segoe UI"/>
          <w:sz w:val="24"/>
          <w:szCs w:val="24"/>
        </w:rPr>
        <w:t xml:space="preserve">, – подчеркнула заместитель руководителя Управления Росреестра по Свердловской области </w:t>
      </w:r>
      <w:r w:rsidR="009127EB">
        <w:rPr>
          <w:rFonts w:ascii="Segoe UI" w:hAnsi="Segoe UI" w:cs="Segoe UI"/>
          <w:b/>
          <w:sz w:val="24"/>
          <w:szCs w:val="24"/>
        </w:rPr>
        <w:t>Татьяна Янтюшева</w:t>
      </w:r>
      <w:r w:rsidR="001E264F" w:rsidRPr="001E264F">
        <w:rPr>
          <w:rFonts w:ascii="Segoe UI" w:hAnsi="Segoe UI" w:cs="Segoe UI"/>
          <w:sz w:val="24"/>
          <w:szCs w:val="24"/>
        </w:rPr>
        <w:t>.</w:t>
      </w:r>
    </w:p>
    <w:p w:rsidR="00CA6DFA" w:rsidRPr="009127EB" w:rsidRDefault="00CA6DFA" w:rsidP="006C3F1B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A3828">
        <w:rPr>
          <w:rFonts w:ascii="Segoe UI" w:hAnsi="Segoe UI" w:cs="Segoe UI"/>
          <w:i/>
          <w:sz w:val="24"/>
          <w:szCs w:val="24"/>
        </w:rPr>
        <w:t>«Информация, представленная в докладах, была актуальной, интересной и нужной, что позволило всем слушателям значительно повысить уровень профессиональных знаний, необходимых для ведения кадастровой деятельности, в том числе для верного составления межевых и технических планов. Участники онлайн-семинара отметили высокую квалификацию, четкую и профессиональную работу всех спикеров. Еще раз благодарим за участие в семинаре. Надеемся на дальнейшее развитие и укрепление плодотворного сотрудничества. До встречи на будущих мероприятиях»</w:t>
      </w:r>
      <w:r w:rsidR="009127EB">
        <w:rPr>
          <w:rFonts w:ascii="Segoe UI" w:hAnsi="Segoe UI" w:cs="Segoe UI"/>
          <w:sz w:val="24"/>
          <w:szCs w:val="24"/>
        </w:rPr>
        <w:t>, - отметила</w:t>
      </w:r>
      <w:r w:rsidRPr="009A3828">
        <w:rPr>
          <w:rFonts w:ascii="Segoe UI" w:hAnsi="Segoe UI" w:cs="Segoe UI"/>
          <w:b/>
          <w:sz w:val="24"/>
          <w:szCs w:val="24"/>
        </w:rPr>
        <w:t xml:space="preserve"> </w:t>
      </w:r>
      <w:r w:rsidRPr="009127EB">
        <w:rPr>
          <w:rFonts w:ascii="Segoe UI" w:hAnsi="Segoe UI" w:cs="Segoe UI"/>
          <w:sz w:val="24"/>
          <w:szCs w:val="24"/>
        </w:rPr>
        <w:t>ди</w:t>
      </w:r>
      <w:r w:rsidR="009127EB">
        <w:rPr>
          <w:rFonts w:ascii="Segoe UI" w:hAnsi="Segoe UI" w:cs="Segoe UI"/>
          <w:sz w:val="24"/>
          <w:szCs w:val="24"/>
        </w:rPr>
        <w:t xml:space="preserve">ректор по развитию ПЦ «Полигон» </w:t>
      </w:r>
      <w:r w:rsidR="009127EB" w:rsidRPr="009A3828">
        <w:rPr>
          <w:rFonts w:ascii="Segoe UI" w:hAnsi="Segoe UI" w:cs="Segoe UI"/>
          <w:b/>
          <w:sz w:val="24"/>
          <w:szCs w:val="24"/>
        </w:rPr>
        <w:t>Ирина Рубцова</w:t>
      </w:r>
      <w:r w:rsidR="009127EB" w:rsidRPr="009127EB">
        <w:rPr>
          <w:rFonts w:ascii="Segoe UI" w:hAnsi="Segoe UI" w:cs="Segoe UI"/>
          <w:sz w:val="24"/>
          <w:szCs w:val="24"/>
        </w:rPr>
        <w:t>.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598CD1E" wp14:editId="2201AC6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B7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7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E073FC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sz w:val="18"/>
          <w:szCs w:val="18"/>
        </w:rPr>
        <w:t>+7 343</w:t>
      </w:r>
      <w:r w:rsidRPr="00E073FC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073FC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E073FC" w:rsidRPr="00E073FC" w:rsidRDefault="00BD4968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E073FC" w:rsidRPr="00E073FC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E073FC" w:rsidRPr="00E073FC" w:rsidRDefault="00BD4968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www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proofErr w:type="spellEnd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gov</w:t>
        </w:r>
        <w:proofErr w:type="spellEnd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E073FC" w:rsidRPr="00E073FC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E073FC" w:rsidRPr="00E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3ED7"/>
    <w:multiLevelType w:val="hybridMultilevel"/>
    <w:tmpl w:val="F2E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5A45"/>
    <w:multiLevelType w:val="hybridMultilevel"/>
    <w:tmpl w:val="532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D1"/>
    <w:rsid w:val="000C6711"/>
    <w:rsid w:val="000E5FE0"/>
    <w:rsid w:val="0018594A"/>
    <w:rsid w:val="0019017B"/>
    <w:rsid w:val="001E0CA3"/>
    <w:rsid w:val="001E264F"/>
    <w:rsid w:val="00347C78"/>
    <w:rsid w:val="00486BB0"/>
    <w:rsid w:val="004F6BD3"/>
    <w:rsid w:val="00651366"/>
    <w:rsid w:val="006C3F1B"/>
    <w:rsid w:val="009127EB"/>
    <w:rsid w:val="009D342A"/>
    <w:rsid w:val="00A032DC"/>
    <w:rsid w:val="00B02181"/>
    <w:rsid w:val="00BD4968"/>
    <w:rsid w:val="00C829D1"/>
    <w:rsid w:val="00C9516D"/>
    <w:rsid w:val="00CA6DFA"/>
    <w:rsid w:val="00CF5B84"/>
    <w:rsid w:val="00D11314"/>
    <w:rsid w:val="00E073FC"/>
    <w:rsid w:val="00E42F05"/>
    <w:rsid w:val="00E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430"/>
  <w15:chartTrackingRefBased/>
  <w15:docId w15:val="{900EBCA3-5EAA-4C31-A665-93E58FD1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F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C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5</cp:revision>
  <cp:lastPrinted>2022-06-22T13:16:00Z</cp:lastPrinted>
  <dcterms:created xsi:type="dcterms:W3CDTF">2022-06-22T13:08:00Z</dcterms:created>
  <dcterms:modified xsi:type="dcterms:W3CDTF">2022-06-27T06:39:00Z</dcterms:modified>
</cp:coreProperties>
</file>